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FDAC7" w14:textId="77777777" w:rsidR="001B3CA5" w:rsidRDefault="007973D5">
      <w:pPr>
        <w:pStyle w:val="Body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32830FBC" wp14:editId="68FF66DA">
            <wp:simplePos x="0" y="0"/>
            <wp:positionH relativeFrom="margin">
              <wp:posOffset>-6349</wp:posOffset>
            </wp:positionH>
            <wp:positionV relativeFrom="page">
              <wp:posOffset>720000</wp:posOffset>
            </wp:positionV>
            <wp:extent cx="2673573" cy="40856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ramos vaikams centras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73573" cy="4085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318E2B3" w14:textId="77777777" w:rsidR="001B3CA5" w:rsidRDefault="001B3CA5">
      <w:pPr>
        <w:pStyle w:val="Body"/>
        <w:rPr>
          <w:rFonts w:ascii="Times New Roman" w:hAnsi="Times New Roman"/>
          <w:b/>
          <w:bCs/>
          <w:sz w:val="24"/>
          <w:szCs w:val="24"/>
        </w:rPr>
      </w:pPr>
    </w:p>
    <w:p w14:paraId="1CBDE823" w14:textId="77777777" w:rsidR="001B3CA5" w:rsidRDefault="001B3CA5">
      <w:pPr>
        <w:pStyle w:val="Body"/>
        <w:rPr>
          <w:rFonts w:ascii="Times New Roman" w:hAnsi="Times New Roman"/>
          <w:b/>
          <w:bCs/>
          <w:sz w:val="24"/>
          <w:szCs w:val="24"/>
        </w:rPr>
      </w:pPr>
    </w:p>
    <w:p w14:paraId="3C7F4AFA" w14:textId="77777777" w:rsidR="001B3CA5" w:rsidRDefault="001B3CA5">
      <w:pPr>
        <w:pStyle w:val="Body"/>
        <w:rPr>
          <w:rFonts w:ascii="Times New Roman" w:hAnsi="Times New Roman"/>
          <w:b/>
          <w:bCs/>
          <w:sz w:val="24"/>
          <w:szCs w:val="24"/>
        </w:rPr>
      </w:pPr>
    </w:p>
    <w:p w14:paraId="7A6C1E80" w14:textId="77777777" w:rsidR="001B3CA5" w:rsidRDefault="001B3CA5">
      <w:pPr>
        <w:pStyle w:val="Body"/>
        <w:rPr>
          <w:rFonts w:ascii="Times New Roman" w:hAnsi="Times New Roman"/>
          <w:b/>
          <w:bCs/>
          <w:sz w:val="24"/>
          <w:szCs w:val="24"/>
        </w:rPr>
      </w:pPr>
    </w:p>
    <w:p w14:paraId="20DB11DB" w14:textId="77777777" w:rsidR="001B3CA5" w:rsidRDefault="007973D5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Konferencija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ė</w:t>
      </w:r>
      <w:r>
        <w:rPr>
          <w:rFonts w:ascii="Times New Roman" w:hAnsi="Times New Roman"/>
          <w:b/>
          <w:bCs/>
          <w:sz w:val="24"/>
          <w:szCs w:val="24"/>
        </w:rPr>
        <w:t>vams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glob</w:t>
      </w:r>
      <w:r>
        <w:rPr>
          <w:rFonts w:ascii="Times New Roman" w:hAnsi="Times New Roman"/>
          <w:b/>
          <w:bCs/>
          <w:sz w:val="24"/>
          <w:szCs w:val="24"/>
        </w:rPr>
        <w:t>ė</w:t>
      </w:r>
      <w:r>
        <w:rPr>
          <w:rFonts w:ascii="Times New Roman" w:hAnsi="Times New Roman"/>
          <w:b/>
          <w:bCs/>
          <w:sz w:val="24"/>
          <w:szCs w:val="24"/>
        </w:rPr>
        <w:t>jams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„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ė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ų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ž</w:t>
      </w:r>
      <w:r>
        <w:rPr>
          <w:rFonts w:ascii="Times New Roman" w:hAnsi="Times New Roman"/>
          <w:b/>
          <w:bCs/>
          <w:sz w:val="24"/>
          <w:szCs w:val="24"/>
        </w:rPr>
        <w:t>od</w:t>
      </w:r>
      <w:r>
        <w:rPr>
          <w:rFonts w:ascii="Times New Roman" w:hAnsi="Times New Roman"/>
          <w:b/>
          <w:bCs/>
          <w:sz w:val="24"/>
          <w:szCs w:val="24"/>
        </w:rPr>
        <w:t>ž</w:t>
      </w:r>
      <w:r>
        <w:rPr>
          <w:rFonts w:ascii="Times New Roman" w:hAnsi="Times New Roman"/>
          <w:b/>
          <w:bCs/>
          <w:sz w:val="24"/>
          <w:szCs w:val="24"/>
        </w:rPr>
        <w:t>iai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į</w:t>
      </w:r>
      <w:r>
        <w:rPr>
          <w:rFonts w:ascii="Times New Roman" w:hAnsi="Times New Roman"/>
          <w:b/>
          <w:bCs/>
          <w:sz w:val="24"/>
          <w:szCs w:val="24"/>
        </w:rPr>
        <w:t>sira</w:t>
      </w:r>
      <w:r>
        <w:rPr>
          <w:rFonts w:ascii="Times New Roman" w:hAnsi="Times New Roman"/>
          <w:b/>
          <w:bCs/>
          <w:sz w:val="24"/>
          <w:szCs w:val="24"/>
        </w:rPr>
        <w:t>š</w:t>
      </w:r>
      <w:r>
        <w:rPr>
          <w:rFonts w:ascii="Times New Roman" w:hAnsi="Times New Roman"/>
          <w:b/>
          <w:bCs/>
          <w:sz w:val="24"/>
          <w:szCs w:val="24"/>
        </w:rPr>
        <w:t>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š</w:t>
      </w:r>
      <w:r>
        <w:rPr>
          <w:rFonts w:ascii="Times New Roman" w:hAnsi="Times New Roman"/>
          <w:b/>
          <w:bCs/>
          <w:sz w:val="24"/>
          <w:szCs w:val="24"/>
        </w:rPr>
        <w:t>irdy</w:t>
      </w:r>
      <w:proofErr w:type="spellEnd"/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>“</w:t>
      </w:r>
      <w:proofErr w:type="gramEnd"/>
    </w:p>
    <w:p w14:paraId="0F48D40E" w14:textId="77777777" w:rsidR="001B3CA5" w:rsidRDefault="001B3CA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77FBDA39" w14:textId="77777777" w:rsidR="001B3CA5" w:rsidRDefault="007973D5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Bendraujant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vaikais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paaugliais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suaugusi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pasakyti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iai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komentarai</w:t>
      </w:r>
      <w:proofErr w:type="spellEnd"/>
      <w:r>
        <w:rPr>
          <w:rFonts w:ascii="Times New Roman" w:hAnsi="Times New Roman"/>
          <w:sz w:val="24"/>
          <w:szCs w:val="24"/>
        </w:rPr>
        <w:t xml:space="preserve">, net </w:t>
      </w:r>
      <w:proofErr w:type="spellStart"/>
      <w:r>
        <w:rPr>
          <w:rFonts w:ascii="Times New Roman" w:hAnsi="Times New Roman"/>
          <w:sz w:val="24"/>
          <w:szCs w:val="24"/>
        </w:rPr>
        <w:t>tonas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taip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stipriai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paveikti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ame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ius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tiek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jaunuolius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įž</w:t>
      </w:r>
      <w:r>
        <w:rPr>
          <w:rFonts w:ascii="Times New Roman" w:hAnsi="Times New Roman"/>
          <w:sz w:val="24"/>
          <w:szCs w:val="24"/>
        </w:rPr>
        <w:t>eidimas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padr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sinimas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irdyje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visam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gyvenimui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13EFC54E" w14:textId="77777777" w:rsidR="001B3CA5" w:rsidRDefault="001B3CA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7070F9E7" w14:textId="77777777" w:rsidR="001B3CA5" w:rsidRDefault="007973D5">
      <w:pPr>
        <w:pStyle w:val="Body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color="161616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enkinantys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u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ž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gaul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ū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pasisakymai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vaikus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da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ž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nai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su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ž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eid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ž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ia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labai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ilgam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–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net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ir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suaug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ę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jie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gali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prisiminti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gird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tus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dalykus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ir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d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l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to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jaustis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kalti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nereikalingi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nepasitik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ti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savimi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ar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kitais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Ir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atvirk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šč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iai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dr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ą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sinantys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nuraminantys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pagarbiai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pasakyti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ž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od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ž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iai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stiprina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savivert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ę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tik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jim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ą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savo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j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gomis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. 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ai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turi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didel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į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takos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tiek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vaik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ir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tarpusavio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ry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š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iui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tiek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santykiams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su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kitais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taip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pat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asmenyb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raidai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emocinei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savijautai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.</w:t>
      </w:r>
    </w:p>
    <w:p w14:paraId="39301871" w14:textId="77777777" w:rsidR="001B3CA5" w:rsidRDefault="001B3CA5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2674E8" w14:textId="77777777" w:rsidR="001B3CA5" w:rsidRDefault="007973D5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Bir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elio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ptautin</w:t>
      </w:r>
      <w:r>
        <w:rPr>
          <w:rFonts w:ascii="Times New Roman" w:hAnsi="Times New Roman"/>
          <w:sz w:val="24"/>
          <w:szCs w:val="24"/>
        </w:rPr>
        <w:t>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vaik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gynimo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dien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</w:rPr>
        <w:t xml:space="preserve">, Paramos </w:t>
      </w:r>
      <w:proofErr w:type="spellStart"/>
      <w:r>
        <w:rPr>
          <w:rFonts w:ascii="Times New Roman" w:hAnsi="Times New Roman"/>
          <w:sz w:val="24"/>
          <w:szCs w:val="24"/>
        </w:rPr>
        <w:t>vaikams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centras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pradeda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socialin</w:t>
      </w:r>
      <w:r>
        <w:rPr>
          <w:rFonts w:ascii="Times New Roman" w:hAnsi="Times New Roman"/>
          <w:sz w:val="24"/>
          <w:szCs w:val="24"/>
        </w:rPr>
        <w:t>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kampanij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>sira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irdy</w:t>
      </w:r>
      <w:proofErr w:type="spellEnd"/>
      <w:r>
        <w:rPr>
          <w:rFonts w:ascii="Times New Roman" w:hAnsi="Times New Roman"/>
          <w:sz w:val="24"/>
          <w:szCs w:val="24"/>
          <w:rtl/>
          <w:lang w:val="ar-SA"/>
        </w:rPr>
        <w:t>“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skirt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atkreipti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visuomen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mes</w:t>
      </w:r>
      <w:r>
        <w:rPr>
          <w:rFonts w:ascii="Times New Roman" w:hAnsi="Times New Roman"/>
          <w:sz w:val="24"/>
          <w:szCs w:val="24"/>
        </w:rPr>
        <w:t>į</w:t>
      </w:r>
      <w:proofErr w:type="spellEnd"/>
      <w:r>
        <w:rPr>
          <w:rFonts w:ascii="Times New Roman" w:hAnsi="Times New Roman"/>
          <w:sz w:val="24"/>
          <w:szCs w:val="24"/>
        </w:rPr>
        <w:t xml:space="preserve"> į </w:t>
      </w:r>
      <w:proofErr w:type="spellStart"/>
      <w:r>
        <w:rPr>
          <w:rFonts w:ascii="Times New Roman" w:hAnsi="Times New Roman"/>
          <w:sz w:val="24"/>
          <w:szCs w:val="24"/>
        </w:rPr>
        <w:t>emocin</w:t>
      </w:r>
      <w:r>
        <w:rPr>
          <w:rFonts w:ascii="Times New Roman" w:hAnsi="Times New Roman"/>
          <w:sz w:val="24"/>
          <w:szCs w:val="24"/>
        </w:rPr>
        <w:t>į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smurt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mokytis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suvaldyti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emocijas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kreiptis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pagalbos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2F5F9132" w14:textId="77777777" w:rsidR="001B3CA5" w:rsidRDefault="001B3CA5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51E563" w14:textId="77777777" w:rsidR="001B3CA5" w:rsidRDefault="007973D5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Kampanijos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prad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renginys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konferenci</w:t>
      </w:r>
      <w:r>
        <w:rPr>
          <w:rFonts w:ascii="Times New Roman" w:hAnsi="Times New Roman"/>
          <w:sz w:val="24"/>
          <w:szCs w:val="24"/>
        </w:rPr>
        <w:t>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>sira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irdy</w:t>
      </w:r>
      <w:proofErr w:type="spellEnd"/>
      <w:r>
        <w:rPr>
          <w:rFonts w:ascii="Times New Roman" w:hAnsi="Times New Roman"/>
          <w:sz w:val="24"/>
          <w:szCs w:val="24"/>
          <w:rtl/>
          <w:lang w:val="ar-SA"/>
        </w:rPr>
        <w:t>“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kurios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inosite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kokios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kasdien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suaugusi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fraz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vaikus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augina</w:t>
      </w:r>
      <w:proofErr w:type="spellEnd"/>
      <w:r>
        <w:rPr>
          <w:rFonts w:ascii="Times New Roman" w:hAnsi="Times New Roman"/>
          <w:sz w:val="24"/>
          <w:szCs w:val="24"/>
        </w:rPr>
        <w:t xml:space="preserve">, o </w:t>
      </w:r>
      <w:proofErr w:type="spellStart"/>
      <w:r>
        <w:rPr>
          <w:rFonts w:ascii="Times New Roman" w:hAnsi="Times New Roman"/>
          <w:sz w:val="24"/>
          <w:szCs w:val="24"/>
        </w:rPr>
        <w:t>kokie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aloja</w:t>
      </w:r>
      <w:proofErr w:type="spellEnd"/>
      <w:r>
        <w:rPr>
          <w:rFonts w:ascii="Times New Roman" w:hAnsi="Times New Roman"/>
          <w:sz w:val="24"/>
          <w:szCs w:val="24"/>
        </w:rPr>
        <w:t xml:space="preserve">, kas </w:t>
      </w:r>
      <w:proofErr w:type="spellStart"/>
      <w:r>
        <w:rPr>
          <w:rFonts w:ascii="Times New Roman" w:hAnsi="Times New Roman"/>
          <w:sz w:val="24"/>
          <w:szCs w:val="24"/>
        </w:rPr>
        <w:t>padeda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atpa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inti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jausmus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nusiraminti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keisti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bendravimo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stil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kaip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stiprinti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vaik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psichologin</w:t>
      </w:r>
      <w:r>
        <w:rPr>
          <w:rFonts w:ascii="Times New Roman" w:hAnsi="Times New Roman"/>
          <w:sz w:val="24"/>
          <w:szCs w:val="24"/>
        </w:rPr>
        <w:t>į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atsparum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kreiptis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pagalbos</w:t>
      </w:r>
      <w:proofErr w:type="spellEnd"/>
      <w:r>
        <w:rPr>
          <w:rFonts w:ascii="Times New Roman" w:hAnsi="Times New Roman"/>
          <w:sz w:val="24"/>
          <w:szCs w:val="24"/>
        </w:rPr>
        <w:t xml:space="preserve">, kai </w:t>
      </w:r>
      <w:proofErr w:type="spellStart"/>
      <w:r>
        <w:rPr>
          <w:rFonts w:ascii="Times New Roman" w:hAnsi="Times New Roman"/>
          <w:sz w:val="24"/>
          <w:szCs w:val="24"/>
        </w:rPr>
        <w:t>sunku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suvaldyti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emocijas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60D9BF9C" w14:textId="77777777" w:rsidR="001B3CA5" w:rsidRDefault="001B3CA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1C98A9CE" w14:textId="77777777" w:rsidR="001B3CA5" w:rsidRDefault="007973D5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Konferencijoje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įž</w:t>
      </w:r>
      <w:r>
        <w:rPr>
          <w:rFonts w:ascii="Times New Roman" w:hAnsi="Times New Roman"/>
          <w:sz w:val="24"/>
          <w:szCs w:val="24"/>
        </w:rPr>
        <w:t>valgomis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praktin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mis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rekomendacijomis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dalinsis</w:t>
      </w:r>
      <w:proofErr w:type="spellEnd"/>
      <w:r>
        <w:rPr>
          <w:rFonts w:ascii="Times New Roman" w:hAnsi="Times New Roman"/>
          <w:sz w:val="24"/>
          <w:szCs w:val="24"/>
        </w:rPr>
        <w:t xml:space="preserve"> Paramos </w:t>
      </w:r>
      <w:proofErr w:type="spellStart"/>
      <w:r>
        <w:rPr>
          <w:rFonts w:ascii="Times New Roman" w:hAnsi="Times New Roman"/>
          <w:sz w:val="24"/>
          <w:szCs w:val="24"/>
        </w:rPr>
        <w:t>vaikams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centro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psicholog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>: Au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ra </w:t>
      </w:r>
      <w:proofErr w:type="spellStart"/>
      <w:r>
        <w:rPr>
          <w:rFonts w:ascii="Times New Roman" w:hAnsi="Times New Roman"/>
          <w:sz w:val="24"/>
          <w:szCs w:val="24"/>
        </w:rPr>
        <w:t>Kurien</w:t>
      </w:r>
      <w:r>
        <w:rPr>
          <w:rFonts w:ascii="Times New Roman" w:hAnsi="Times New Roman"/>
          <w:sz w:val="24"/>
          <w:szCs w:val="24"/>
        </w:rPr>
        <w:t>ė</w:t>
      </w:r>
      <w:proofErr w:type="spellEnd"/>
      <w:r>
        <w:rPr>
          <w:rFonts w:ascii="Times New Roman" w:hAnsi="Times New Roman"/>
          <w:sz w:val="24"/>
          <w:szCs w:val="24"/>
        </w:rPr>
        <w:t>, J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rat</w:t>
      </w:r>
      <w:r>
        <w:rPr>
          <w:rFonts w:ascii="Times New Roman" w:hAnsi="Times New Roman"/>
          <w:sz w:val="24"/>
          <w:szCs w:val="24"/>
        </w:rPr>
        <w:t xml:space="preserve">ė </w:t>
      </w:r>
      <w:proofErr w:type="spellStart"/>
      <w:r>
        <w:rPr>
          <w:rFonts w:ascii="Times New Roman" w:hAnsi="Times New Roman"/>
          <w:sz w:val="24"/>
          <w:szCs w:val="24"/>
        </w:rPr>
        <w:t>Baltu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kien</w:t>
      </w:r>
      <w:r>
        <w:rPr>
          <w:rFonts w:ascii="Times New Roman" w:hAnsi="Times New Roman"/>
          <w:sz w:val="24"/>
          <w:szCs w:val="24"/>
        </w:rPr>
        <w:t>ė</w:t>
      </w:r>
      <w:proofErr w:type="spellEnd"/>
      <w:r>
        <w:rPr>
          <w:rFonts w:ascii="Times New Roman" w:hAnsi="Times New Roman"/>
          <w:sz w:val="24"/>
          <w:szCs w:val="24"/>
        </w:rPr>
        <w:t xml:space="preserve">, Ieva </w:t>
      </w:r>
      <w:proofErr w:type="spellStart"/>
      <w:r>
        <w:rPr>
          <w:rFonts w:ascii="Times New Roman" w:hAnsi="Times New Roman"/>
          <w:sz w:val="24"/>
          <w:szCs w:val="24"/>
        </w:rPr>
        <w:t>Dani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nait</w:t>
      </w:r>
      <w:r>
        <w:rPr>
          <w:rFonts w:ascii="Times New Roman" w:hAnsi="Times New Roman"/>
          <w:sz w:val="24"/>
          <w:szCs w:val="24"/>
        </w:rPr>
        <w:t>ė</w:t>
      </w:r>
      <w:proofErr w:type="spellEnd"/>
      <w:r>
        <w:rPr>
          <w:rFonts w:ascii="Times New Roman" w:hAnsi="Times New Roman"/>
          <w:sz w:val="24"/>
          <w:szCs w:val="24"/>
        </w:rPr>
        <w:t>, Veronika Lakis-</w:t>
      </w:r>
      <w:proofErr w:type="spellStart"/>
      <w:r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ien</w:t>
      </w:r>
      <w:r>
        <w:rPr>
          <w:rFonts w:ascii="Times New Roman" w:hAnsi="Times New Roman"/>
          <w:sz w:val="24"/>
          <w:szCs w:val="24"/>
        </w:rPr>
        <w:t>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OVC Consu</w:t>
      </w:r>
      <w:r>
        <w:rPr>
          <w:rFonts w:ascii="Times New Roman" w:hAnsi="Times New Roman"/>
          <w:sz w:val="24"/>
          <w:szCs w:val="24"/>
        </w:rPr>
        <w:t xml:space="preserve">lting </w:t>
      </w:r>
      <w:proofErr w:type="spellStart"/>
      <w:r>
        <w:rPr>
          <w:rFonts w:ascii="Times New Roman" w:hAnsi="Times New Roman"/>
          <w:sz w:val="24"/>
          <w:szCs w:val="24"/>
        </w:rPr>
        <w:t>konsultant</w:t>
      </w:r>
      <w:r>
        <w:rPr>
          <w:rFonts w:ascii="Times New Roman" w:hAnsi="Times New Roman"/>
          <w:sz w:val="24"/>
          <w:szCs w:val="24"/>
        </w:rPr>
        <w:t>ė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psicholog</w:t>
      </w:r>
      <w:r>
        <w:rPr>
          <w:rFonts w:ascii="Times New Roman" w:hAnsi="Times New Roman"/>
          <w:sz w:val="24"/>
          <w:szCs w:val="24"/>
        </w:rPr>
        <w:t>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Mirolanda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Trakumait</w:t>
      </w:r>
      <w:r>
        <w:rPr>
          <w:rFonts w:ascii="Times New Roman" w:hAnsi="Times New Roman"/>
          <w:sz w:val="24"/>
          <w:szCs w:val="24"/>
        </w:rPr>
        <w:t>ė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Moderuos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aktor</w:t>
      </w:r>
      <w:r>
        <w:rPr>
          <w:rFonts w:ascii="Times New Roman" w:hAnsi="Times New Roman"/>
          <w:sz w:val="24"/>
          <w:szCs w:val="24"/>
        </w:rPr>
        <w:t>ė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radijo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laid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ved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ja</w:t>
      </w:r>
      <w:proofErr w:type="spellEnd"/>
      <w:r>
        <w:rPr>
          <w:rFonts w:ascii="Times New Roman" w:hAnsi="Times New Roman"/>
          <w:sz w:val="24"/>
          <w:szCs w:val="24"/>
        </w:rPr>
        <w:t xml:space="preserve"> Kristina </w:t>
      </w:r>
      <w:proofErr w:type="spellStart"/>
      <w:r>
        <w:rPr>
          <w:rFonts w:ascii="Times New Roman" w:hAnsi="Times New Roman"/>
          <w:sz w:val="24"/>
          <w:szCs w:val="24"/>
        </w:rPr>
        <w:t>Savickyt</w:t>
      </w:r>
      <w:r>
        <w:rPr>
          <w:rFonts w:ascii="Times New Roman" w:hAnsi="Times New Roman"/>
          <w:sz w:val="24"/>
          <w:szCs w:val="24"/>
        </w:rPr>
        <w:t>ė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27B6F571" w14:textId="77777777" w:rsidR="001B3CA5" w:rsidRDefault="001B3CA5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F2ACF8" w14:textId="77777777" w:rsidR="001B3CA5" w:rsidRDefault="007973D5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>Programa: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>
          <w:rPr>
            <w:rStyle w:val="Hyperlink0"/>
            <w:rFonts w:ascii="Times New Roman" w:hAnsi="Times New Roman"/>
            <w:sz w:val="24"/>
            <w:szCs w:val="24"/>
          </w:rPr>
          <w:t>https://bit.ly/3Pxm82E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68E2736B" w14:textId="77777777" w:rsidR="001B3CA5" w:rsidRDefault="001B3CA5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72BB18" w14:textId="77777777" w:rsidR="001B3CA5" w:rsidRDefault="007973D5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Konferencija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vyks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bir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elio</w:t>
      </w:r>
      <w:proofErr w:type="spellEnd"/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1 d. 10.00 - </w:t>
      </w:r>
      <w:r>
        <w:rPr>
          <w:rFonts w:ascii="Times New Roman" w:hAnsi="Times New Roman"/>
          <w:sz w:val="24"/>
          <w:szCs w:val="24"/>
          <w:lang w:val="es-ES_tradnl"/>
        </w:rPr>
        <w:t xml:space="preserve">13.00 val.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Lietuvos</w:t>
      </w:r>
      <w:proofErr w:type="spellEnd"/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pt-PT"/>
        </w:rPr>
        <w:t>Nacionalin</w:t>
      </w:r>
      <w:proofErr w:type="spellStart"/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Martyno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vydo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bibliotekoje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Rengini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nl-NL"/>
        </w:rPr>
        <w:t>erdv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je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Gedimino</w:t>
      </w:r>
      <w:proofErr w:type="spellEnd"/>
      <w:r>
        <w:rPr>
          <w:rFonts w:ascii="Times New Roman" w:hAnsi="Times New Roman"/>
          <w:sz w:val="24"/>
          <w:szCs w:val="24"/>
        </w:rPr>
        <w:t xml:space="preserve"> pr. 51, Vilnius),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internetu</w:t>
      </w:r>
      <w:proofErr w:type="spellEnd"/>
      <w:r>
        <w:rPr>
          <w:rFonts w:ascii="Times New Roman" w:hAnsi="Times New Roman"/>
          <w:sz w:val="24"/>
          <w:szCs w:val="24"/>
        </w:rPr>
        <w:t xml:space="preserve">, Paramos </w:t>
      </w:r>
      <w:proofErr w:type="spellStart"/>
      <w:r>
        <w:rPr>
          <w:rFonts w:ascii="Times New Roman" w:hAnsi="Times New Roman"/>
          <w:sz w:val="24"/>
          <w:szCs w:val="24"/>
        </w:rPr>
        <w:t>vaikams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centro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proofErr w:type="gramStart"/>
      <w:r>
        <w:rPr>
          <w:rFonts w:ascii="Times New Roman" w:hAnsi="Times New Roman"/>
          <w:sz w:val="24"/>
          <w:szCs w:val="24"/>
          <w:lang w:val="nl-NL"/>
        </w:rPr>
        <w:t>Facebook</w:t>
      </w:r>
      <w:r>
        <w:rPr>
          <w:rFonts w:ascii="Times New Roman" w:hAnsi="Times New Roman"/>
          <w:sz w:val="24"/>
          <w:szCs w:val="24"/>
          <w:lang w:val="de-DE"/>
        </w:rPr>
        <w:t xml:space="preserve">“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YouTube</w:t>
      </w:r>
      <w:r>
        <w:rPr>
          <w:rFonts w:ascii="Times New Roman" w:hAnsi="Times New Roman"/>
          <w:sz w:val="24"/>
          <w:szCs w:val="24"/>
          <w:lang w:val="de-DE"/>
        </w:rPr>
        <w:t xml:space="preserve">“ </w:t>
      </w:r>
      <w:r>
        <w:rPr>
          <w:rFonts w:ascii="Times New Roman" w:hAnsi="Times New Roman"/>
          <w:sz w:val="24"/>
          <w:szCs w:val="24"/>
          <w:lang w:val="sv-SE"/>
        </w:rPr>
        <w:t>paskyrose.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Po </w:t>
      </w:r>
      <w:proofErr w:type="spellStart"/>
      <w:r>
        <w:rPr>
          <w:rFonts w:ascii="Times New Roman" w:hAnsi="Times New Roman"/>
          <w:sz w:val="24"/>
          <w:szCs w:val="24"/>
        </w:rPr>
        <w:t>konferencijos</w:t>
      </w:r>
      <w:proofErr w:type="spellEnd"/>
      <w:r>
        <w:rPr>
          <w:rFonts w:ascii="Times New Roman" w:hAnsi="Times New Roman"/>
          <w:sz w:val="24"/>
          <w:szCs w:val="24"/>
        </w:rPr>
        <w:t xml:space="preserve"> bus </w:t>
      </w:r>
      <w:proofErr w:type="spellStart"/>
      <w:r>
        <w:rPr>
          <w:rFonts w:ascii="Times New Roman" w:hAnsi="Times New Roman"/>
          <w:sz w:val="24"/>
          <w:szCs w:val="24"/>
        </w:rPr>
        <w:t>galima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ė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ti </w:t>
      </w:r>
      <w:proofErr w:type="spellStart"/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šą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</w:p>
    <w:p w14:paraId="16805ECA" w14:textId="77777777" w:rsidR="001B3CA5" w:rsidRDefault="001B3CA5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C12168" w14:textId="77777777" w:rsidR="001B3CA5" w:rsidRDefault="007973D5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Dalyvavimas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nemokamas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</w:p>
    <w:p w14:paraId="6D2B6B32" w14:textId="77777777" w:rsidR="001B3CA5" w:rsidRDefault="001B3CA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35BC43E4" w14:textId="77777777" w:rsidR="001B3CA5" w:rsidRDefault="007973D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Registracija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>
          <w:rPr>
            <w:rStyle w:val="Hyperlink0"/>
            <w:rFonts w:ascii="Times New Roman" w:hAnsi="Times New Roman"/>
            <w:sz w:val="24"/>
            <w:szCs w:val="24"/>
          </w:rPr>
          <w:t>https://forms.gle/Zkge33GM2SnGShLb9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12855CDE" w14:textId="77777777" w:rsidR="001B3CA5" w:rsidRDefault="001B3CA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21487EBA" w14:textId="77777777" w:rsidR="001B3CA5" w:rsidRDefault="007973D5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Registracijos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anketoje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nurodytu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>el. pa</w:t>
      </w:r>
      <w:proofErr w:type="spellStart"/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tu</w:t>
      </w:r>
      <w:proofErr w:type="spellEnd"/>
      <w:r>
        <w:rPr>
          <w:rFonts w:ascii="Times New Roman" w:hAnsi="Times New Roman"/>
          <w:sz w:val="24"/>
          <w:szCs w:val="24"/>
        </w:rPr>
        <w:t xml:space="preserve"> bus </w:t>
      </w:r>
      <w:proofErr w:type="spellStart"/>
      <w:r>
        <w:rPr>
          <w:rFonts w:ascii="Times New Roman" w:hAnsi="Times New Roman"/>
          <w:sz w:val="24"/>
          <w:szCs w:val="24"/>
        </w:rPr>
        <w:t>atsi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>stas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registracijos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kit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dien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  <w:lang w:val="es-ES_tradnl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patvirtinimas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d</w:t>
      </w:r>
      <w:proofErr w:type="spellStart"/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dalyvavimo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gyvai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“ </w:t>
      </w:r>
      <w:r>
        <w:rPr>
          <w:rFonts w:ascii="Times New Roman" w:hAnsi="Times New Roman"/>
          <w:sz w:val="24"/>
          <w:szCs w:val="24"/>
          <w:lang w:val="pt-PT"/>
        </w:rPr>
        <w:t>Nacionalin</w:t>
      </w:r>
      <w:proofErr w:type="spellStart"/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je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Martyno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vydo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bibliotekoje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tiesiogin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transliacijos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nuorodos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likus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dviems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dienoms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konferencijos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 </w:t>
      </w:r>
    </w:p>
    <w:p w14:paraId="75326362" w14:textId="77777777" w:rsidR="001B3CA5" w:rsidRDefault="001B3CA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291BA130" w14:textId="77777777" w:rsidR="001B3CA5" w:rsidRDefault="007973D5">
      <w:pPr>
        <w:pStyle w:val="Body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it-IT"/>
        </w:rPr>
        <w:t>rganiz</w:t>
      </w:r>
      <w:r>
        <w:rPr>
          <w:rFonts w:ascii="Times New Roman" w:hAnsi="Times New Roman"/>
          <w:b/>
          <w:bCs/>
          <w:sz w:val="24"/>
          <w:szCs w:val="24"/>
        </w:rPr>
        <w:t>atorius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Paramos </w:t>
      </w:r>
      <w:proofErr w:type="spellStart"/>
      <w:r>
        <w:rPr>
          <w:rFonts w:ascii="Times New Roman" w:hAnsi="Times New Roman"/>
          <w:sz w:val="24"/>
          <w:szCs w:val="24"/>
        </w:rPr>
        <w:t>vaikams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centras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4036836" w14:textId="77777777" w:rsidR="001B3CA5" w:rsidRDefault="001B3CA5">
      <w:pPr>
        <w:pStyle w:val="Body"/>
        <w:rPr>
          <w:rFonts w:ascii="Times New Roman" w:eastAsia="Times New Roman" w:hAnsi="Times New Roman" w:cs="Times New Roman"/>
          <w:color w:val="161616"/>
          <w:sz w:val="24"/>
          <w:szCs w:val="24"/>
        </w:rPr>
      </w:pPr>
    </w:p>
    <w:p w14:paraId="31C194D1" w14:textId="77777777" w:rsidR="001B3CA5" w:rsidRDefault="007973D5">
      <w:pPr>
        <w:pStyle w:val="Body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161616"/>
          <w:sz w:val="24"/>
          <w:szCs w:val="24"/>
        </w:rPr>
        <w:t>R</w:t>
      </w:r>
      <w:r>
        <w:rPr>
          <w:rFonts w:ascii="Times New Roman" w:hAnsi="Times New Roman"/>
          <w:b/>
          <w:bCs/>
          <w:color w:val="161616"/>
          <w:sz w:val="24"/>
          <w:szCs w:val="24"/>
        </w:rPr>
        <w:t>ė</w:t>
      </w:r>
      <w:r>
        <w:rPr>
          <w:rFonts w:ascii="Times New Roman" w:hAnsi="Times New Roman"/>
          <w:b/>
          <w:bCs/>
          <w:color w:val="161616"/>
          <w:sz w:val="24"/>
          <w:szCs w:val="24"/>
        </w:rPr>
        <w:t>m</w:t>
      </w:r>
      <w:r>
        <w:rPr>
          <w:rFonts w:ascii="Times New Roman" w:hAnsi="Times New Roman"/>
          <w:b/>
          <w:bCs/>
          <w:color w:val="161616"/>
          <w:sz w:val="24"/>
          <w:szCs w:val="24"/>
        </w:rPr>
        <w:t>ė</w:t>
      </w:r>
      <w:r>
        <w:rPr>
          <w:rFonts w:ascii="Times New Roman" w:hAnsi="Times New Roman"/>
          <w:b/>
          <w:bCs/>
          <w:color w:val="161616"/>
          <w:sz w:val="24"/>
          <w:szCs w:val="24"/>
        </w:rPr>
        <w:t>jai</w:t>
      </w:r>
      <w:proofErr w:type="spellEnd"/>
      <w:r>
        <w:rPr>
          <w:rFonts w:ascii="Times New Roman" w:hAnsi="Times New Roman"/>
          <w:b/>
          <w:bCs/>
          <w:color w:val="161616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161616"/>
          <w:sz w:val="24"/>
          <w:szCs w:val="24"/>
        </w:rPr>
        <w:t>Aktyvi</w:t>
      </w:r>
      <w:r>
        <w:rPr>
          <w:rFonts w:ascii="Times New Roman" w:hAnsi="Times New Roman"/>
          <w:color w:val="161616"/>
          <w:sz w:val="24"/>
          <w:szCs w:val="24"/>
        </w:rPr>
        <w:t>ų</w:t>
      </w:r>
      <w:proofErr w:type="spellEnd"/>
      <w:r>
        <w:rPr>
          <w:rFonts w:ascii="Times New Roman" w:hAnsi="Times New Roman"/>
          <w:color w:val="16161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</w:rPr>
        <w:t>pilie</w:t>
      </w:r>
      <w:r>
        <w:rPr>
          <w:rFonts w:ascii="Times New Roman" w:hAnsi="Times New Roman"/>
          <w:color w:val="161616"/>
          <w:sz w:val="24"/>
          <w:szCs w:val="24"/>
        </w:rPr>
        <w:t>č</w:t>
      </w:r>
      <w:r>
        <w:rPr>
          <w:rFonts w:ascii="Times New Roman" w:hAnsi="Times New Roman"/>
          <w:color w:val="161616"/>
          <w:sz w:val="24"/>
          <w:szCs w:val="24"/>
        </w:rPr>
        <w:t>i</w:t>
      </w:r>
      <w:r>
        <w:rPr>
          <w:rFonts w:ascii="Times New Roman" w:hAnsi="Times New Roman"/>
          <w:color w:val="161616"/>
          <w:sz w:val="24"/>
          <w:szCs w:val="24"/>
        </w:rPr>
        <w:t>ų</w:t>
      </w:r>
      <w:proofErr w:type="spellEnd"/>
      <w:r>
        <w:rPr>
          <w:rFonts w:ascii="Times New Roman" w:hAnsi="Times New Roman"/>
          <w:color w:val="16161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</w:rPr>
        <w:t>fondas</w:t>
      </w:r>
      <w:proofErr w:type="spellEnd"/>
      <w:r>
        <w:rPr>
          <w:rFonts w:ascii="Times New Roman" w:hAnsi="Times New Roman"/>
          <w:color w:val="161616"/>
          <w:sz w:val="24"/>
          <w:szCs w:val="24"/>
        </w:rPr>
        <w:t>,</w:t>
      </w:r>
      <w:r>
        <w:rPr>
          <w:rFonts w:ascii="Times New Roman" w:hAnsi="Times New Roman"/>
          <w:b/>
          <w:bCs/>
          <w:color w:val="16161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finansuojamas</w:t>
      </w:r>
      <w:proofErr w:type="spellEnd"/>
      <w:r>
        <w:rPr>
          <w:rFonts w:ascii="Times New Roman" w:hAnsi="Times New Roman"/>
          <w:sz w:val="24"/>
          <w:szCs w:val="24"/>
        </w:rPr>
        <w:t xml:space="preserve"> Europos </w:t>
      </w:r>
      <w:proofErr w:type="spellStart"/>
      <w:r>
        <w:rPr>
          <w:rFonts w:ascii="Times New Roman" w:hAnsi="Times New Roman"/>
          <w:sz w:val="24"/>
          <w:szCs w:val="24"/>
        </w:rPr>
        <w:t>ekonomin</w:t>
      </w:r>
      <w:r>
        <w:rPr>
          <w:rFonts w:ascii="Times New Roman" w:hAnsi="Times New Roman"/>
          <w:sz w:val="24"/>
          <w:szCs w:val="24"/>
        </w:rPr>
        <w:t>ė</w:t>
      </w:r>
      <w:proofErr w:type="spellEnd"/>
      <w:r>
        <w:rPr>
          <w:rFonts w:ascii="Times New Roman" w:hAnsi="Times New Roman"/>
          <w:sz w:val="24"/>
          <w:szCs w:val="24"/>
          <w:lang w:val="nl-NL"/>
        </w:rPr>
        <w:t xml:space="preserve">s </w:t>
      </w:r>
      <w:proofErr w:type="spellStart"/>
      <w:r>
        <w:rPr>
          <w:rFonts w:ascii="Times New Roman" w:hAnsi="Times New Roman"/>
          <w:sz w:val="24"/>
          <w:szCs w:val="24"/>
          <w:lang w:val="nl-NL"/>
        </w:rPr>
        <w:t>erdv</w:t>
      </w:r>
      <w:proofErr w:type="spellEnd"/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es-ES_tradnl"/>
        </w:rPr>
        <w:t xml:space="preserve">s (EEE) ir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Norvegijos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finansini</w:t>
      </w:r>
      <w:proofErr w:type="spellEnd"/>
      <w:r>
        <w:rPr>
          <w:rFonts w:ascii="Times New Roman" w:hAnsi="Times New Roman"/>
          <w:sz w:val="24"/>
          <w:szCs w:val="24"/>
        </w:rPr>
        <w:t xml:space="preserve">ų </w:t>
      </w:r>
      <w:proofErr w:type="spellStart"/>
      <w:r>
        <w:rPr>
          <w:rFonts w:ascii="Times New Roman" w:hAnsi="Times New Roman"/>
          <w:sz w:val="24"/>
          <w:szCs w:val="24"/>
        </w:rPr>
        <w:t>mechanizm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Lietuvos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Respublikos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Socialin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apsaugos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darbo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ministerija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6A76EE6A" w14:textId="77777777" w:rsidR="001B3CA5" w:rsidRDefault="001B3CA5">
      <w:pPr>
        <w:pStyle w:val="Body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</w:pPr>
    </w:p>
    <w:p w14:paraId="6FA54633" w14:textId="77777777" w:rsidR="001B3CA5" w:rsidRDefault="007973D5">
      <w:pPr>
        <w:pStyle w:val="Body"/>
      </w:pPr>
      <w:proofErr w:type="spellStart"/>
      <w:r>
        <w:rPr>
          <w:rFonts w:ascii="Times New Roman" w:hAnsi="Times New Roman"/>
          <w:b/>
          <w:bCs/>
          <w:color w:val="161616"/>
          <w:sz w:val="24"/>
          <w:szCs w:val="24"/>
        </w:rPr>
        <w:t>Partneris</w:t>
      </w:r>
      <w:proofErr w:type="spellEnd"/>
      <w:r>
        <w:rPr>
          <w:rFonts w:ascii="Times New Roman" w:hAnsi="Times New Roman"/>
          <w:b/>
          <w:bCs/>
          <w:color w:val="161616"/>
          <w:sz w:val="24"/>
          <w:szCs w:val="24"/>
        </w:rPr>
        <w:t>:</w:t>
      </w:r>
      <w:r>
        <w:rPr>
          <w:rFonts w:ascii="Times New Roman" w:hAnsi="Times New Roman"/>
          <w:color w:val="161616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Lietuvos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nacionalin</w:t>
      </w:r>
      <w:proofErr w:type="spellEnd"/>
      <w:r>
        <w:rPr>
          <w:rFonts w:ascii="Times New Roman" w:hAnsi="Times New Roman"/>
          <w:sz w:val="24"/>
          <w:szCs w:val="24"/>
        </w:rPr>
        <w:t xml:space="preserve">ė </w:t>
      </w:r>
      <w:proofErr w:type="spellStart"/>
      <w:r>
        <w:rPr>
          <w:rFonts w:ascii="Times New Roman" w:hAnsi="Times New Roman"/>
          <w:sz w:val="24"/>
          <w:szCs w:val="24"/>
        </w:rPr>
        <w:t>Martyno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vydo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biblioteka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sectPr w:rsidR="001B3CA5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A2B51" w14:textId="77777777" w:rsidR="007973D5" w:rsidRDefault="007973D5">
      <w:r>
        <w:separator/>
      </w:r>
    </w:p>
  </w:endnote>
  <w:endnote w:type="continuationSeparator" w:id="0">
    <w:p w14:paraId="28503B7F" w14:textId="77777777" w:rsidR="007973D5" w:rsidRDefault="00797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B396F" w14:textId="77777777" w:rsidR="001B3CA5" w:rsidRDefault="001B3C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C7890" w14:textId="77777777" w:rsidR="007973D5" w:rsidRDefault="007973D5">
      <w:r>
        <w:separator/>
      </w:r>
    </w:p>
  </w:footnote>
  <w:footnote w:type="continuationSeparator" w:id="0">
    <w:p w14:paraId="3ED06DF9" w14:textId="77777777" w:rsidR="007973D5" w:rsidRDefault="00797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75C5" w14:textId="77777777" w:rsidR="001B3CA5" w:rsidRDefault="001B3CA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CA5"/>
    <w:rsid w:val="001B3CA5"/>
    <w:rsid w:val="005848B4"/>
    <w:rsid w:val="0079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EC14A"/>
  <w15:docId w15:val="{FAD4FDC2-3C37-44E4-9EBD-B9FCBABD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Zkge33GM2SnGShLb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3Pxm82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Spragtukas</dc:creator>
  <cp:lastModifiedBy>Evelina  Giedrytė</cp:lastModifiedBy>
  <cp:revision>2</cp:revision>
  <dcterms:created xsi:type="dcterms:W3CDTF">2022-05-20T07:00:00Z</dcterms:created>
  <dcterms:modified xsi:type="dcterms:W3CDTF">2022-05-20T07:00:00Z</dcterms:modified>
</cp:coreProperties>
</file>